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A7F" w:rsidRPr="00CE604F" w:rsidRDefault="00464A7F" w:rsidP="00CE604F">
      <w:pPr>
        <w:spacing w:line="480" w:lineRule="auto"/>
        <w:ind w:firstLine="720"/>
        <w:jc w:val="center"/>
        <w:rPr>
          <w:rFonts w:ascii="Times New Roman" w:hAnsi="Times New Roman" w:cs="Times New Roman"/>
          <w:sz w:val="24"/>
          <w:szCs w:val="24"/>
        </w:rPr>
      </w:pPr>
      <w:r w:rsidRPr="00CE604F">
        <w:rPr>
          <w:rFonts w:ascii="Times New Roman" w:hAnsi="Times New Roman" w:cs="Times New Roman"/>
          <w:sz w:val="24"/>
          <w:szCs w:val="24"/>
        </w:rPr>
        <w:t>“</w:t>
      </w:r>
      <w:proofErr w:type="spellStart"/>
      <w:r w:rsidRPr="00CE604F">
        <w:rPr>
          <w:rFonts w:ascii="Times New Roman" w:hAnsi="Times New Roman" w:cs="Times New Roman"/>
          <w:sz w:val="24"/>
          <w:szCs w:val="24"/>
        </w:rPr>
        <w:t>Funes</w:t>
      </w:r>
      <w:proofErr w:type="spellEnd"/>
      <w:r w:rsidRPr="00CE604F">
        <w:rPr>
          <w:rFonts w:ascii="Times New Roman" w:hAnsi="Times New Roman" w:cs="Times New Roman"/>
          <w:sz w:val="24"/>
          <w:szCs w:val="24"/>
        </w:rPr>
        <w:t xml:space="preserve">, </w:t>
      </w:r>
      <w:r w:rsidR="00CE604F" w:rsidRPr="00CE604F">
        <w:rPr>
          <w:rFonts w:ascii="Times New Roman" w:hAnsi="Times New Roman" w:cs="Times New Roman"/>
          <w:sz w:val="24"/>
          <w:szCs w:val="24"/>
        </w:rPr>
        <w:t>the</w:t>
      </w:r>
      <w:r w:rsidRPr="00CE604F">
        <w:rPr>
          <w:rFonts w:ascii="Times New Roman" w:hAnsi="Times New Roman" w:cs="Times New Roman"/>
          <w:sz w:val="24"/>
          <w:szCs w:val="24"/>
        </w:rPr>
        <w:t xml:space="preserve"> </w:t>
      </w:r>
      <w:proofErr w:type="spellStart"/>
      <w:r w:rsidRPr="00CE604F">
        <w:rPr>
          <w:rFonts w:ascii="Times New Roman" w:hAnsi="Times New Roman" w:cs="Times New Roman"/>
          <w:sz w:val="24"/>
          <w:szCs w:val="24"/>
        </w:rPr>
        <w:t>Memorious</w:t>
      </w:r>
      <w:proofErr w:type="spellEnd"/>
      <w:r w:rsidR="00CE604F" w:rsidRPr="00CE604F">
        <w:rPr>
          <w:rFonts w:ascii="Times New Roman" w:hAnsi="Times New Roman" w:cs="Times New Roman"/>
          <w:sz w:val="24"/>
          <w:szCs w:val="24"/>
        </w:rPr>
        <w:t>”</w:t>
      </w:r>
    </w:p>
    <w:p w:rsidR="00533AB6" w:rsidRPr="00CE604F" w:rsidRDefault="00533AB6" w:rsidP="00CE604F">
      <w:pPr>
        <w:spacing w:line="480" w:lineRule="auto"/>
        <w:ind w:firstLine="720"/>
        <w:rPr>
          <w:rFonts w:ascii="Times New Roman" w:hAnsi="Times New Roman" w:cs="Times New Roman"/>
          <w:sz w:val="24"/>
          <w:szCs w:val="24"/>
        </w:rPr>
      </w:pPr>
      <w:r w:rsidRPr="00CE604F">
        <w:rPr>
          <w:rFonts w:ascii="Times New Roman" w:hAnsi="Times New Roman" w:cs="Times New Roman"/>
          <w:sz w:val="24"/>
          <w:szCs w:val="24"/>
        </w:rPr>
        <w:t>The play starts with flashbacks where the actor is involved in a monologue and utters a scaring verb which scares the audience. The actor is f</w:t>
      </w:r>
      <w:bookmarkStart w:id="0" w:name="_GoBack"/>
      <w:bookmarkEnd w:id="0"/>
      <w:r w:rsidRPr="00CE604F">
        <w:rPr>
          <w:rFonts w:ascii="Times New Roman" w:hAnsi="Times New Roman" w:cs="Times New Roman"/>
          <w:sz w:val="24"/>
          <w:szCs w:val="24"/>
        </w:rPr>
        <w:t xml:space="preserve">ound holding a flow in his hand which he stares at as he had never seen it before. What baffled most is the reaction of the audience who are not aware of what was in the mind of the actor, and they are willing to stay long watching they end the suspense that has been created by the actor. The actor exclamation was noted when he shouted "I know him," this is the imaginary person who has been disturbing the actor so that it became very hard for the actor to stay still and focus on the audience and deliver the message.  The methodical task of continued writing for distract the actor and this makes it difficult to write for men who are enthusiastic and rapidly changing depending on the situation they face and this makes men as changing character. The actor gives different characters related to men; he says that men are dynamic creatures who are not only difficult to understand but takes the longest time to implement decisions one they come to such a situation. The remembrance still hit the actor, and he starts lamenting on how men are prostrate and that they change every time without giving a notice with a degenerated mode where different thought flow from the mouth of the actor and the audience. Additionally, the actor says that men are very incorruptible and illogical in their dealing. </w:t>
      </w:r>
    </w:p>
    <w:p w:rsidR="00533AB6" w:rsidRPr="00CE604F" w:rsidRDefault="00533AB6" w:rsidP="00CE604F">
      <w:pPr>
        <w:spacing w:line="480" w:lineRule="auto"/>
        <w:ind w:firstLine="720"/>
        <w:rPr>
          <w:rFonts w:ascii="Times New Roman" w:hAnsi="Times New Roman" w:cs="Times New Roman"/>
          <w:sz w:val="24"/>
          <w:szCs w:val="24"/>
        </w:rPr>
      </w:pPr>
      <w:r w:rsidRPr="00CE604F">
        <w:rPr>
          <w:rFonts w:ascii="Times New Roman" w:hAnsi="Times New Roman" w:cs="Times New Roman"/>
          <w:sz w:val="24"/>
          <w:szCs w:val="24"/>
        </w:rPr>
        <w:t xml:space="preserve">The library-id depicted as the epitome of all the dealing that so cyclical surrounding all the unlimited theories are implemented and can be executed fully. The fiction theory has also been dealt with by the precious motion that underlining all the predicaments that surrounds the men. Their inclusiveness in all the things they do and the solitude that has been allowed following the elegant hope and gladdened joy that emerges from the actor point of view and the increased expectation from the play and the underlying truth regarding the imaginary man. The </w:t>
      </w:r>
      <w:r w:rsidRPr="00CE604F">
        <w:rPr>
          <w:rFonts w:ascii="Times New Roman" w:hAnsi="Times New Roman" w:cs="Times New Roman"/>
          <w:sz w:val="24"/>
          <w:szCs w:val="24"/>
        </w:rPr>
        <w:lastRenderedPageBreak/>
        <w:t>life of a man has been depicted as an epic movie where the actor views men as a changing creatures who are not bothered by the current phenomenon surrounding them and the environment that they live in.</w:t>
      </w:r>
    </w:p>
    <w:p w:rsidR="002C2864" w:rsidRPr="00CE604F" w:rsidRDefault="00533AB6" w:rsidP="00CE604F">
      <w:pPr>
        <w:spacing w:line="480" w:lineRule="auto"/>
        <w:ind w:firstLine="720"/>
        <w:rPr>
          <w:rFonts w:ascii="Times New Roman" w:hAnsi="Times New Roman" w:cs="Times New Roman"/>
          <w:sz w:val="24"/>
          <w:szCs w:val="24"/>
        </w:rPr>
      </w:pPr>
      <w:r w:rsidRPr="00CE604F">
        <w:rPr>
          <w:rFonts w:ascii="Times New Roman" w:hAnsi="Times New Roman" w:cs="Times New Roman"/>
          <w:sz w:val="24"/>
          <w:szCs w:val="24"/>
        </w:rPr>
        <w:t>Several responses erupt from the mind of the audience who are starting a dialogue on how some related influences had affected the life of the actor who is continuously on a monologue describing the life of an imaginary human being who had occupied the largest amount of the actor's memory. There is an increased fragrant that is being poured from the mind of the actor which has been accompanied by the methodical research. The ceremonious theories that are set in the mind of the actor so that the monologue will not be disturbed in the middle of the play and disrupt the actor from coining out of the monologue mind. It is evident that the audience has fully enjoyed the play. Also, they are willing to study the actor more so that they can be able to grasp knowledge on the existence and availability of a monologue actor who is not ready to quit but determined to go on and draw the attention of the audience too much depth.</w:t>
      </w:r>
    </w:p>
    <w:sectPr w:rsidR="002C2864" w:rsidRPr="00CE6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25C"/>
    <w:rsid w:val="000E725C"/>
    <w:rsid w:val="001B4123"/>
    <w:rsid w:val="0026635C"/>
    <w:rsid w:val="002C2864"/>
    <w:rsid w:val="00464A7F"/>
    <w:rsid w:val="004F2B83"/>
    <w:rsid w:val="00533AB6"/>
    <w:rsid w:val="005750E6"/>
    <w:rsid w:val="00915F32"/>
    <w:rsid w:val="00B17D05"/>
    <w:rsid w:val="00CE604F"/>
    <w:rsid w:val="00CF58F6"/>
    <w:rsid w:val="00DA5C53"/>
    <w:rsid w:val="00E36CF8"/>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4023F-1D32-421B-BAA1-781A59A2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2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8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4</cp:revision>
  <dcterms:created xsi:type="dcterms:W3CDTF">2017-10-26T05:45:00Z</dcterms:created>
  <dcterms:modified xsi:type="dcterms:W3CDTF">2017-10-26T19:33:00Z</dcterms:modified>
</cp:coreProperties>
</file>